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1197" w14:textId="0BCD0DE5" w:rsidR="004A18D5" w:rsidRPr="00D46347" w:rsidRDefault="009F7D7C" w:rsidP="000902D7">
      <w:pPr>
        <w:rPr>
          <w:b/>
          <w:u w:val="single"/>
        </w:rPr>
      </w:pPr>
      <w:r>
        <w:rPr>
          <w:b/>
          <w:noProof/>
        </w:rPr>
        <w:drawing>
          <wp:inline distT="0" distB="0" distL="0" distR="0" wp14:anchorId="32FBF009" wp14:editId="41E04606">
            <wp:extent cx="1683288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24" cy="8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2D7">
        <w:rPr>
          <w:b/>
        </w:rPr>
        <w:t xml:space="preserve">                       </w:t>
      </w:r>
      <w:r w:rsidR="00A15989" w:rsidRPr="00A15989">
        <w:rPr>
          <w:b/>
          <w:u w:val="single"/>
        </w:rPr>
        <w:t xml:space="preserve">GP </w:t>
      </w:r>
      <w:r w:rsidR="004A18D5">
        <w:rPr>
          <w:b/>
          <w:u w:val="single"/>
        </w:rPr>
        <w:t xml:space="preserve">ONLINE SERVICES </w:t>
      </w:r>
      <w:r w:rsidR="00A15989">
        <w:rPr>
          <w:b/>
          <w:u w:val="single"/>
        </w:rPr>
        <w:t>REGISTRATION</w:t>
      </w:r>
    </w:p>
    <w:p w14:paraId="0743A6CD" w14:textId="78F4561A" w:rsidR="004A18D5" w:rsidRDefault="00A15989" w:rsidP="000902D7">
      <w:pPr>
        <w:jc w:val="both"/>
      </w:pPr>
      <w:r>
        <w:t>In order to access</w:t>
      </w:r>
      <w:r w:rsidR="00CD2BA1">
        <w:t xml:space="preserve"> GP Services Online, please</w:t>
      </w:r>
      <w:r w:rsidR="001845B2">
        <w:t xml:space="preserve"> complete the below form </w:t>
      </w:r>
      <w:r w:rsidR="009F7D7C">
        <w:t xml:space="preserve">and return it to </w:t>
      </w:r>
      <w:r w:rsidR="006F6759">
        <w:t xml:space="preserve">our Reception. </w:t>
      </w:r>
      <w:r w:rsidR="00CD2BA1">
        <w:t>You will b</w:t>
      </w:r>
      <w:r w:rsidR="006F6759">
        <w:t>e required to show proof of ID.</w:t>
      </w:r>
      <w:r w:rsidR="009F7D7C">
        <w:t xml:space="preserve"> Alternatively please email the form to </w:t>
      </w:r>
      <w:hyperlink r:id="rId5" w:history="1">
        <w:r w:rsidR="009F7D7C" w:rsidRPr="002B41AA">
          <w:rPr>
            <w:rStyle w:val="Hyperlink"/>
          </w:rPr>
          <w:t>online.farnhamdene@nhs.net</w:t>
        </w:r>
      </w:hyperlink>
      <w:r w:rsidR="009F7D7C">
        <w:t xml:space="preserve"> and attach a proof of your ID.</w:t>
      </w:r>
    </w:p>
    <w:p w14:paraId="4962AAE3" w14:textId="77777777" w:rsidR="006F6759" w:rsidRPr="006F6759" w:rsidRDefault="006F6759" w:rsidP="000902D7">
      <w:pPr>
        <w:jc w:val="both"/>
        <w:rPr>
          <w:b/>
        </w:rPr>
      </w:pPr>
      <w:r w:rsidRPr="006F6759">
        <w:rPr>
          <w:b/>
        </w:rPr>
        <w:t xml:space="preserve">PLEASE PRINT </w:t>
      </w:r>
      <w:r>
        <w:rPr>
          <w:b/>
        </w:rPr>
        <w:t xml:space="preserve">DETAILS </w:t>
      </w:r>
      <w:r w:rsidRPr="006F6759">
        <w:rPr>
          <w:b/>
        </w:rPr>
        <w:t>CLEARLY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4A18D5" w14:paraId="0E55C9EB" w14:textId="77777777" w:rsidTr="000902D7">
        <w:tc>
          <w:tcPr>
            <w:tcW w:w="4219" w:type="dxa"/>
          </w:tcPr>
          <w:p w14:paraId="6942AAF1" w14:textId="77777777" w:rsidR="004A18D5" w:rsidRDefault="004A18D5" w:rsidP="000902D7"/>
          <w:p w14:paraId="3DA4CFA5" w14:textId="77777777" w:rsidR="004A18D5" w:rsidRPr="004A18D5" w:rsidRDefault="004A18D5" w:rsidP="000902D7">
            <w:pPr>
              <w:rPr>
                <w:b/>
              </w:rPr>
            </w:pPr>
            <w:r w:rsidRPr="004A18D5">
              <w:rPr>
                <w:b/>
              </w:rPr>
              <w:t>NAME:</w:t>
            </w:r>
          </w:p>
        </w:tc>
        <w:tc>
          <w:tcPr>
            <w:tcW w:w="6237" w:type="dxa"/>
          </w:tcPr>
          <w:p w14:paraId="76BEBC96" w14:textId="77777777" w:rsidR="004A18D5" w:rsidRDefault="004A18D5" w:rsidP="000902D7"/>
        </w:tc>
      </w:tr>
      <w:tr w:rsidR="004A18D5" w14:paraId="5A29F14A" w14:textId="77777777" w:rsidTr="000902D7">
        <w:tc>
          <w:tcPr>
            <w:tcW w:w="4219" w:type="dxa"/>
          </w:tcPr>
          <w:p w14:paraId="0C3006EE" w14:textId="77777777" w:rsidR="004A18D5" w:rsidRDefault="004A18D5" w:rsidP="000902D7">
            <w:pPr>
              <w:rPr>
                <w:b/>
              </w:rPr>
            </w:pPr>
            <w:r w:rsidRPr="004A18D5">
              <w:rPr>
                <w:b/>
              </w:rPr>
              <w:t>DATE OF BIRTH:</w:t>
            </w:r>
          </w:p>
          <w:p w14:paraId="298681AC" w14:textId="77777777" w:rsidR="000902D7" w:rsidRPr="004A18D5" w:rsidRDefault="000902D7" w:rsidP="000902D7">
            <w:pPr>
              <w:rPr>
                <w:b/>
              </w:rPr>
            </w:pPr>
          </w:p>
        </w:tc>
        <w:tc>
          <w:tcPr>
            <w:tcW w:w="6237" w:type="dxa"/>
          </w:tcPr>
          <w:p w14:paraId="28297994" w14:textId="77777777" w:rsidR="004A18D5" w:rsidRDefault="004A18D5" w:rsidP="000902D7"/>
        </w:tc>
      </w:tr>
      <w:tr w:rsidR="004A18D5" w14:paraId="6C15F402" w14:textId="77777777" w:rsidTr="00187427">
        <w:trPr>
          <w:trHeight w:val="1500"/>
        </w:trPr>
        <w:tc>
          <w:tcPr>
            <w:tcW w:w="4219" w:type="dxa"/>
          </w:tcPr>
          <w:p w14:paraId="161A8B83" w14:textId="77777777" w:rsidR="004A18D5" w:rsidRPr="004A18D5" w:rsidRDefault="004A18D5" w:rsidP="000902D7">
            <w:pPr>
              <w:rPr>
                <w:b/>
              </w:rPr>
            </w:pPr>
            <w:r w:rsidRPr="004A18D5">
              <w:rPr>
                <w:b/>
              </w:rPr>
              <w:t>ADDRESS:</w:t>
            </w:r>
          </w:p>
        </w:tc>
        <w:tc>
          <w:tcPr>
            <w:tcW w:w="6237" w:type="dxa"/>
          </w:tcPr>
          <w:p w14:paraId="1366DC16" w14:textId="77777777" w:rsidR="004A18D5" w:rsidRDefault="004A18D5" w:rsidP="000902D7"/>
        </w:tc>
      </w:tr>
      <w:tr w:rsidR="004A18D5" w14:paraId="0E96BBBC" w14:textId="77777777" w:rsidTr="000902D7">
        <w:tc>
          <w:tcPr>
            <w:tcW w:w="4219" w:type="dxa"/>
          </w:tcPr>
          <w:p w14:paraId="213EDD86" w14:textId="77777777" w:rsidR="004A18D5" w:rsidRDefault="004A18D5" w:rsidP="000902D7">
            <w:pPr>
              <w:rPr>
                <w:b/>
              </w:rPr>
            </w:pPr>
            <w:r w:rsidRPr="004A18D5">
              <w:rPr>
                <w:b/>
              </w:rPr>
              <w:t>LANDLINE TELEPHONE:</w:t>
            </w:r>
          </w:p>
          <w:p w14:paraId="03C52DA2" w14:textId="77777777" w:rsidR="000902D7" w:rsidRPr="004A18D5" w:rsidRDefault="000902D7" w:rsidP="000902D7">
            <w:pPr>
              <w:rPr>
                <w:b/>
              </w:rPr>
            </w:pPr>
          </w:p>
        </w:tc>
        <w:tc>
          <w:tcPr>
            <w:tcW w:w="6237" w:type="dxa"/>
          </w:tcPr>
          <w:p w14:paraId="3E744C0F" w14:textId="77777777" w:rsidR="004A18D5" w:rsidRDefault="004A18D5" w:rsidP="000902D7"/>
        </w:tc>
      </w:tr>
      <w:tr w:rsidR="004A18D5" w14:paraId="24976FD9" w14:textId="77777777" w:rsidTr="000902D7">
        <w:tc>
          <w:tcPr>
            <w:tcW w:w="4219" w:type="dxa"/>
          </w:tcPr>
          <w:p w14:paraId="47ACDE6F" w14:textId="77777777" w:rsidR="004A18D5" w:rsidRDefault="004A18D5" w:rsidP="000902D7">
            <w:pPr>
              <w:rPr>
                <w:b/>
              </w:rPr>
            </w:pPr>
            <w:r w:rsidRPr="004A18D5">
              <w:rPr>
                <w:b/>
              </w:rPr>
              <w:t>MOBILE:</w:t>
            </w:r>
          </w:p>
          <w:p w14:paraId="4DDE1892" w14:textId="77777777" w:rsidR="000902D7" w:rsidRPr="004A18D5" w:rsidRDefault="000902D7" w:rsidP="000902D7">
            <w:pPr>
              <w:rPr>
                <w:b/>
              </w:rPr>
            </w:pPr>
          </w:p>
        </w:tc>
        <w:tc>
          <w:tcPr>
            <w:tcW w:w="6237" w:type="dxa"/>
          </w:tcPr>
          <w:p w14:paraId="5C61877B" w14:textId="77777777" w:rsidR="004A18D5" w:rsidRDefault="004A18D5" w:rsidP="000902D7"/>
        </w:tc>
      </w:tr>
      <w:tr w:rsidR="004A18D5" w14:paraId="6FB86A93" w14:textId="77777777" w:rsidTr="000902D7">
        <w:tc>
          <w:tcPr>
            <w:tcW w:w="4219" w:type="dxa"/>
          </w:tcPr>
          <w:p w14:paraId="60AA9C77" w14:textId="77777777" w:rsidR="004A18D5" w:rsidRDefault="004A18D5" w:rsidP="000902D7">
            <w:pPr>
              <w:rPr>
                <w:b/>
              </w:rPr>
            </w:pPr>
            <w:r w:rsidRPr="004A18D5">
              <w:rPr>
                <w:b/>
              </w:rPr>
              <w:t>EMAIL  ADDRESS:</w:t>
            </w:r>
          </w:p>
          <w:p w14:paraId="0C4169C2" w14:textId="77777777" w:rsidR="000902D7" w:rsidRPr="004A18D5" w:rsidRDefault="000902D7" w:rsidP="00FB498D">
            <w:pPr>
              <w:rPr>
                <w:b/>
              </w:rPr>
            </w:pPr>
          </w:p>
        </w:tc>
        <w:tc>
          <w:tcPr>
            <w:tcW w:w="6237" w:type="dxa"/>
          </w:tcPr>
          <w:p w14:paraId="4482F9DD" w14:textId="77777777" w:rsidR="004A18D5" w:rsidRDefault="004A18D5" w:rsidP="000902D7"/>
        </w:tc>
      </w:tr>
      <w:tr w:rsidR="000902D7" w14:paraId="465E2B1E" w14:textId="77777777" w:rsidTr="006F6759">
        <w:trPr>
          <w:trHeight w:val="1121"/>
        </w:trPr>
        <w:tc>
          <w:tcPr>
            <w:tcW w:w="4219" w:type="dxa"/>
          </w:tcPr>
          <w:p w14:paraId="10DD7AB2" w14:textId="77777777" w:rsidR="006F6759" w:rsidRDefault="006F6759" w:rsidP="006F6759">
            <w:pPr>
              <w:rPr>
                <w:b/>
              </w:rPr>
            </w:pPr>
            <w:r>
              <w:rPr>
                <w:b/>
              </w:rPr>
              <w:t xml:space="preserve">I GIVE MY CONSENT FOR MY LOGIN DETAILS TO BE </w:t>
            </w:r>
            <w:r w:rsidRPr="00C96811">
              <w:rPr>
                <w:b/>
                <w:u w:val="single"/>
              </w:rPr>
              <w:t>EMAILED</w:t>
            </w:r>
            <w:r>
              <w:rPr>
                <w:b/>
              </w:rPr>
              <w:t xml:space="preserve"> TO ME</w:t>
            </w:r>
          </w:p>
          <w:p w14:paraId="1BB8CAB8" w14:textId="77777777" w:rsidR="000902D7" w:rsidRDefault="000902D7" w:rsidP="000902D7">
            <w:pPr>
              <w:rPr>
                <w:b/>
              </w:rPr>
            </w:pPr>
          </w:p>
        </w:tc>
        <w:tc>
          <w:tcPr>
            <w:tcW w:w="6237" w:type="dxa"/>
          </w:tcPr>
          <w:p w14:paraId="1B45B655" w14:textId="77777777" w:rsidR="006F6759" w:rsidRDefault="006F6759" w:rsidP="006F6759">
            <w:r>
              <w:t>Please tick the relevant box</w:t>
            </w:r>
          </w:p>
          <w:p w14:paraId="5C70AB47" w14:textId="77777777" w:rsidR="006F6759" w:rsidRDefault="006F6759" w:rsidP="006F6759"/>
          <w:p w14:paraId="696798CF" w14:textId="77777777" w:rsidR="000902D7" w:rsidRDefault="006F6759" w:rsidP="006F6759">
            <w:r w:rsidRPr="007F72F8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32B800" wp14:editId="52C99EB2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-1905</wp:posOffset>
                      </wp:positionV>
                      <wp:extent cx="34290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A41E8" id="Rectangle 6" o:spid="_x0000_s1026" style="position:absolute;margin-left:117.55pt;margin-top:-.15pt;width:2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7F72F8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9E7C9" wp14:editId="119DCAB0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-1905</wp:posOffset>
                      </wp:positionV>
                      <wp:extent cx="342900" cy="3048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BA2E" id="Rectangle 8" o:spid="_x0000_s1026" style="position:absolute;margin-left:34.3pt;margin-top:-.15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Pr="007F72F8">
              <w:rPr>
                <w:b/>
                <w:sz w:val="32"/>
                <w:szCs w:val="32"/>
              </w:rPr>
              <w:t>YES</w:t>
            </w:r>
            <w:r>
              <w:rPr>
                <w:b/>
                <w:sz w:val="40"/>
                <w:szCs w:val="40"/>
              </w:rPr>
              <w:t xml:space="preserve">             </w:t>
            </w:r>
            <w:r w:rsidRPr="007F72F8">
              <w:rPr>
                <w:b/>
                <w:sz w:val="32"/>
                <w:szCs w:val="32"/>
              </w:rPr>
              <w:t xml:space="preserve"> NO</w:t>
            </w:r>
            <w:r>
              <w:rPr>
                <w:b/>
                <w:sz w:val="40"/>
                <w:szCs w:val="40"/>
              </w:rPr>
              <w:t xml:space="preserve">  </w:t>
            </w:r>
          </w:p>
        </w:tc>
      </w:tr>
      <w:tr w:rsidR="000902D7" w14:paraId="350B9AC1" w14:textId="77777777" w:rsidTr="000902D7">
        <w:tc>
          <w:tcPr>
            <w:tcW w:w="4219" w:type="dxa"/>
          </w:tcPr>
          <w:p w14:paraId="25A909A6" w14:textId="77777777" w:rsidR="000902D7" w:rsidRDefault="000902D7" w:rsidP="000902D7">
            <w:pPr>
              <w:rPr>
                <w:b/>
              </w:rPr>
            </w:pPr>
            <w:r>
              <w:rPr>
                <w:b/>
              </w:rPr>
              <w:t>I AM AWARE THAT I AM RESPONSIBLE FOR THE SECURITY OF THE INFORMATION I SEE OR DOWNLOAD</w:t>
            </w:r>
          </w:p>
          <w:p w14:paraId="60E3E06C" w14:textId="77777777" w:rsidR="000902D7" w:rsidRDefault="000902D7" w:rsidP="000902D7">
            <w:pPr>
              <w:rPr>
                <w:b/>
              </w:rPr>
            </w:pPr>
          </w:p>
        </w:tc>
        <w:tc>
          <w:tcPr>
            <w:tcW w:w="6237" w:type="dxa"/>
          </w:tcPr>
          <w:p w14:paraId="21257524" w14:textId="77777777" w:rsidR="000902D7" w:rsidRDefault="002B0D55" w:rsidP="001B53BA">
            <w:r>
              <w:t>Signature of patient</w:t>
            </w:r>
          </w:p>
        </w:tc>
      </w:tr>
      <w:tr w:rsidR="000902D7" w14:paraId="70C593F7" w14:textId="77777777" w:rsidTr="000902D7">
        <w:tc>
          <w:tcPr>
            <w:tcW w:w="4219" w:type="dxa"/>
          </w:tcPr>
          <w:p w14:paraId="193CAC31" w14:textId="77777777" w:rsidR="000902D7" w:rsidRDefault="000902D7" w:rsidP="000902D7">
            <w:pPr>
              <w:rPr>
                <w:b/>
              </w:rPr>
            </w:pPr>
          </w:p>
          <w:p w14:paraId="47A6919E" w14:textId="77777777" w:rsidR="000902D7" w:rsidRDefault="000902D7" w:rsidP="000902D7">
            <w:pPr>
              <w:rPr>
                <w:b/>
              </w:rPr>
            </w:pPr>
            <w:r>
              <w:rPr>
                <w:b/>
              </w:rPr>
              <w:t>I WILL CONTACT THE PRACTICE AS SOON AS POSSIBLE IF I SUSPECT MY ACCOUNT HAS BEEN ACCESSED BY SOMEONE WITHOUT MY AGREEMENT</w:t>
            </w:r>
          </w:p>
          <w:p w14:paraId="5C2D2E9E" w14:textId="77777777" w:rsidR="000902D7" w:rsidRDefault="000902D7" w:rsidP="000902D7">
            <w:pPr>
              <w:rPr>
                <w:b/>
              </w:rPr>
            </w:pPr>
          </w:p>
        </w:tc>
        <w:tc>
          <w:tcPr>
            <w:tcW w:w="6237" w:type="dxa"/>
          </w:tcPr>
          <w:p w14:paraId="4C624388" w14:textId="77777777" w:rsidR="000902D7" w:rsidRDefault="002B0D55" w:rsidP="001B53BA">
            <w:r>
              <w:t>Signature of patient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D73101" w14:paraId="45F8F061" w14:textId="77777777" w:rsidTr="007F72F8">
        <w:trPr>
          <w:trHeight w:val="1313"/>
        </w:trPr>
        <w:tc>
          <w:tcPr>
            <w:tcW w:w="4219" w:type="dxa"/>
          </w:tcPr>
          <w:p w14:paraId="66CA6995" w14:textId="77777777" w:rsidR="00D73101" w:rsidRDefault="00D73101" w:rsidP="007F72F8">
            <w:pPr>
              <w:rPr>
                <w:b/>
              </w:rPr>
            </w:pPr>
            <w:r>
              <w:rPr>
                <w:b/>
              </w:rPr>
              <w:t>MAY WE USE THE ABOVE CONTACT DETAILS TO EMAIL/TEXT YOU ABOUT OTHER MATTERS EG. ADVISING YOU OF FLU CLINICS, APPOINTMENT REMINDERS</w:t>
            </w:r>
          </w:p>
        </w:tc>
        <w:tc>
          <w:tcPr>
            <w:tcW w:w="6237" w:type="dxa"/>
          </w:tcPr>
          <w:p w14:paraId="7E4166E5" w14:textId="77777777" w:rsidR="00D73101" w:rsidRDefault="00D73101" w:rsidP="007F72F8">
            <w:r>
              <w:t>Please tick the relevant box</w:t>
            </w:r>
          </w:p>
          <w:p w14:paraId="2E15635E" w14:textId="77777777" w:rsidR="00D73101" w:rsidRDefault="00D73101" w:rsidP="007F72F8"/>
          <w:p w14:paraId="0591D083" w14:textId="77777777" w:rsidR="00D73101" w:rsidRDefault="00D73101" w:rsidP="007F72F8">
            <w:r w:rsidRPr="00D73101">
              <w:rPr>
                <w:b/>
                <w:sz w:val="32"/>
                <w:szCs w:val="32"/>
              </w:rPr>
              <w:t xml:space="preserve">YES  </w:t>
            </w:r>
            <w:r w:rsidRPr="00D73101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D756C0B" wp14:editId="4CBEE558">
                  <wp:extent cx="365760" cy="3289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3101">
              <w:rPr>
                <w:b/>
                <w:sz w:val="32"/>
                <w:szCs w:val="32"/>
              </w:rPr>
              <w:t xml:space="preserve">       NO</w:t>
            </w: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2714AD7" wp14:editId="5F510D32">
                  <wp:extent cx="365760" cy="3289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AB76E9" w14:paraId="23DFF89E" w14:textId="77777777" w:rsidTr="000902D7">
        <w:tc>
          <w:tcPr>
            <w:tcW w:w="4219" w:type="dxa"/>
          </w:tcPr>
          <w:p w14:paraId="7A2A9B51" w14:textId="77777777" w:rsidR="00AB76E9" w:rsidRPr="003F7ED1" w:rsidRDefault="00187427" w:rsidP="000902D7">
            <w:pPr>
              <w:rPr>
                <w:b/>
              </w:rPr>
            </w:pPr>
            <w:r w:rsidRPr="003F7ED1">
              <w:rPr>
                <w:b/>
              </w:rPr>
              <w:t>To be completed by Farnham Dene staff</w:t>
            </w:r>
          </w:p>
          <w:p w14:paraId="4F9569B6" w14:textId="77777777" w:rsidR="00187427" w:rsidRDefault="00187427" w:rsidP="000902D7">
            <w:pPr>
              <w:rPr>
                <w:b/>
              </w:rPr>
            </w:pPr>
          </w:p>
          <w:p w14:paraId="32054B8D" w14:textId="77777777" w:rsidR="003F7ED1" w:rsidRPr="003F7ED1" w:rsidRDefault="003F7ED1" w:rsidP="000902D7">
            <w:pPr>
              <w:rPr>
                <w:b/>
              </w:rPr>
            </w:pPr>
          </w:p>
        </w:tc>
        <w:tc>
          <w:tcPr>
            <w:tcW w:w="6237" w:type="dxa"/>
          </w:tcPr>
          <w:p w14:paraId="1030314C" w14:textId="77777777" w:rsidR="00AB76E9" w:rsidRPr="003F7ED1" w:rsidRDefault="00187427" w:rsidP="000902D7">
            <w:r w:rsidRPr="003F7ED1">
              <w:t>ID verified?</w:t>
            </w:r>
            <w:r w:rsidR="004034E8" w:rsidRPr="003F7ED1">
              <w:t xml:space="preserve"> Initials</w:t>
            </w:r>
          </w:p>
        </w:tc>
      </w:tr>
    </w:tbl>
    <w:p w14:paraId="62518E3A" w14:textId="77777777" w:rsidR="004A18D5" w:rsidRDefault="004A18D5" w:rsidP="000902D7"/>
    <w:p w14:paraId="018DB798" w14:textId="77777777" w:rsidR="006F6759" w:rsidRDefault="006F6759" w:rsidP="002B0D55">
      <w:pPr>
        <w:rPr>
          <w:b/>
          <w:u w:val="single"/>
        </w:rPr>
      </w:pPr>
    </w:p>
    <w:sectPr w:rsidR="006F6759" w:rsidSect="00090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D5"/>
    <w:rsid w:val="000902D7"/>
    <w:rsid w:val="000E1C88"/>
    <w:rsid w:val="000E4675"/>
    <w:rsid w:val="001845B2"/>
    <w:rsid w:val="00187427"/>
    <w:rsid w:val="001B53BA"/>
    <w:rsid w:val="002B0D55"/>
    <w:rsid w:val="003F7ED1"/>
    <w:rsid w:val="004034E8"/>
    <w:rsid w:val="00462B5A"/>
    <w:rsid w:val="004A18D5"/>
    <w:rsid w:val="004F0D5B"/>
    <w:rsid w:val="005F2860"/>
    <w:rsid w:val="006B3437"/>
    <w:rsid w:val="006F6759"/>
    <w:rsid w:val="0079198F"/>
    <w:rsid w:val="008A306D"/>
    <w:rsid w:val="009F7D7C"/>
    <w:rsid w:val="00A15989"/>
    <w:rsid w:val="00AB76E9"/>
    <w:rsid w:val="00B26A32"/>
    <w:rsid w:val="00B9667C"/>
    <w:rsid w:val="00BA0D74"/>
    <w:rsid w:val="00C35283"/>
    <w:rsid w:val="00CD2BA1"/>
    <w:rsid w:val="00D46347"/>
    <w:rsid w:val="00D73101"/>
    <w:rsid w:val="00EA7563"/>
    <w:rsid w:val="00F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2509"/>
  <w15:docId w15:val="{F8ADCB50-A65E-4172-A687-FD5AE9E5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83"/>
  </w:style>
  <w:style w:type="paragraph" w:styleId="Heading1">
    <w:name w:val="heading 1"/>
    <w:basedOn w:val="Normal"/>
    <w:next w:val="Normal"/>
    <w:link w:val="Heading1Char"/>
    <w:uiPriority w:val="9"/>
    <w:qFormat/>
    <w:rsid w:val="00C352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2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2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2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2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2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2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2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2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2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2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2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2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2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2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2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2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52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2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2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2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35283"/>
    <w:rPr>
      <w:b/>
      <w:bCs/>
    </w:rPr>
  </w:style>
  <w:style w:type="character" w:styleId="Emphasis">
    <w:name w:val="Emphasis"/>
    <w:uiPriority w:val="20"/>
    <w:qFormat/>
    <w:rsid w:val="00C352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35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2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2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5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2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283"/>
    <w:rPr>
      <w:b/>
      <w:bCs/>
      <w:i/>
      <w:iCs/>
    </w:rPr>
  </w:style>
  <w:style w:type="character" w:styleId="SubtleEmphasis">
    <w:name w:val="Subtle Emphasis"/>
    <w:uiPriority w:val="19"/>
    <w:qFormat/>
    <w:rsid w:val="00C35283"/>
    <w:rPr>
      <w:i/>
      <w:iCs/>
    </w:rPr>
  </w:style>
  <w:style w:type="character" w:styleId="IntenseEmphasis">
    <w:name w:val="Intense Emphasis"/>
    <w:uiPriority w:val="21"/>
    <w:qFormat/>
    <w:rsid w:val="00C35283"/>
    <w:rPr>
      <w:b/>
      <w:bCs/>
    </w:rPr>
  </w:style>
  <w:style w:type="character" w:styleId="SubtleReference">
    <w:name w:val="Subtle Reference"/>
    <w:uiPriority w:val="31"/>
    <w:qFormat/>
    <w:rsid w:val="00C35283"/>
    <w:rPr>
      <w:smallCaps/>
    </w:rPr>
  </w:style>
  <w:style w:type="character" w:styleId="IntenseReference">
    <w:name w:val="Intense Reference"/>
    <w:uiPriority w:val="32"/>
    <w:qFormat/>
    <w:rsid w:val="00C35283"/>
    <w:rPr>
      <w:smallCaps/>
      <w:spacing w:val="5"/>
      <w:u w:val="single"/>
    </w:rPr>
  </w:style>
  <w:style w:type="character" w:styleId="BookTitle">
    <w:name w:val="Book Title"/>
    <w:uiPriority w:val="33"/>
    <w:qFormat/>
    <w:rsid w:val="00C352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283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5283"/>
  </w:style>
  <w:style w:type="character" w:styleId="Hyperlink">
    <w:name w:val="Hyperlink"/>
    <w:basedOn w:val="DefaultParagraphFont"/>
    <w:uiPriority w:val="99"/>
    <w:unhideWhenUsed/>
    <w:rsid w:val="004A1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nline.farnhamdene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Maria (FARNHAM DENE MEDICAL PRACTICE)</cp:lastModifiedBy>
  <cp:revision>3</cp:revision>
  <cp:lastPrinted>2019-05-17T11:39:00Z</cp:lastPrinted>
  <dcterms:created xsi:type="dcterms:W3CDTF">2019-05-17T11:42:00Z</dcterms:created>
  <dcterms:modified xsi:type="dcterms:W3CDTF">2021-11-30T12:32:00Z</dcterms:modified>
</cp:coreProperties>
</file>